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AU" w:eastAsia="en-AU"/>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sdt>
                      <w:sdtPr>
                        <w:rPr>
                          <w:rFonts w:asciiTheme="minorHAnsi" w:hAnsiTheme="minorHAnsi" w:cs="Calibri"/>
                          <w:b/>
                          <w:color w:val="FFFFFF" w:themeColor="background1"/>
                          <w:sz w:val="32"/>
                          <w:szCs w:val="36"/>
                        </w:rPr>
                        <w:id w:val="-148446607"/>
                        <w:placeholder>
                          <w:docPart w:val="8A5A6191EE8F41AFA68C047AD1565D17"/>
                        </w:placeholder>
                      </w:sdtPr>
                      <w:sdtContent>
                        <w:r w:rsidR="00350C0A">
                          <w:rPr>
                            <w:rFonts w:asciiTheme="minorHAnsi" w:hAnsiTheme="minorHAnsi" w:cs="Calibri"/>
                            <w:b/>
                            <w:color w:val="FFFFFF" w:themeColor="background1"/>
                            <w:sz w:val="32"/>
                            <w:szCs w:val="36"/>
                          </w:rPr>
                          <w:t>stream1</w:t>
                        </w:r>
                      </w:sdtContent>
                    </w:sdt>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350C0A">
                      <w:rPr>
                        <w:rFonts w:asciiTheme="minorHAnsi" w:hAnsiTheme="minorHAnsi" w:cs="Calibri"/>
                        <w:b/>
                        <w:noProof/>
                        <w:color w:val="FFFFFF" w:themeColor="background1"/>
                        <w:szCs w:val="36"/>
                        <w:lang w:val="en-US"/>
                      </w:rPr>
                      <w:t>Sandra Schuster</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350C0A">
                      <w:rPr>
                        <w:rFonts w:asciiTheme="minorHAnsi" w:hAnsiTheme="minorHAnsi" w:cs="Calibri"/>
                        <w:b/>
                        <w:noProof/>
                        <w:color w:val="FFFFFF" w:themeColor="background1"/>
                        <w:szCs w:val="36"/>
                        <w:lang w:val="en-US"/>
                      </w:rPr>
                      <w:t>238</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sdt>
                      <w:sdtPr>
                        <w:rPr>
                          <w:rFonts w:asciiTheme="minorHAnsi" w:hAnsiTheme="minorHAnsi" w:cs="Calibri"/>
                          <w:b/>
                          <w:noProof/>
                          <w:color w:val="FFFFFF" w:themeColor="background1"/>
                          <w:szCs w:val="36"/>
                          <w:lang w:val="en-US"/>
                        </w:rPr>
                        <w:id w:val="-613900950"/>
                        <w:placeholder>
                          <w:docPart w:val="093335AFACB343F5B14C562D1894A7E9"/>
                        </w:placeholder>
                      </w:sdtPr>
                      <w:sdtContent>
                        <w:r w:rsidR="00350C0A" w:rsidRPr="00E65103">
                          <w:rPr>
                            <w:rFonts w:asciiTheme="minorHAnsi" w:hAnsiTheme="minorHAnsi" w:cs="Calibri"/>
                            <w:b/>
                            <w:noProof/>
                            <w:color w:val="FFFFFF" w:themeColor="background1"/>
                            <w:szCs w:val="36"/>
                            <w:lang w:val="en-US"/>
                          </w:rPr>
                          <w:t>Scenarios for ecological representativeness and adequacy of protected areas under global change</w:t>
                        </w:r>
                      </w:sdtContent>
                    </w:sdt>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63C43"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350C0A">
                      <w:t>Advances in data and analysis (informatics) for biodiversity, remote sensing, scenario analysis and modelling provides a new era of being able to assess representatives, and adequacy of protected area at fine resolutions relevant to management and reporting</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63C43"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350C0A">
                      <w:t xml:space="preserve">The importance of the integration of future climate, socio-economic and land use scenarios modelling to better understand the value of PAs for biodiversity persistence was discussed. Climate Change impacts on bird and biodiversity area networks and the implications for adaptation responses were presented using species distribution modelling and assessing climate change impacts on species. An example from Africa showed a significant reduction in range or shift in area under climate change. A change in species composition was also noted. Adaptation actions can be identified for different categories, </w:t>
                    </w:r>
                    <w:proofErr w:type="spellStart"/>
                    <w:r w:rsidR="00350C0A">
                      <w:t>eg</w:t>
                    </w:r>
                    <w:proofErr w:type="spellEnd"/>
                    <w:r w:rsidR="00350C0A">
                      <w:t xml:space="preserve">. </w:t>
                    </w:r>
                    <w:proofErr w:type="gramStart"/>
                    <w:r w:rsidR="00350C0A">
                      <w:t>habitat</w:t>
                    </w:r>
                    <w:proofErr w:type="gramEnd"/>
                    <w:r w:rsidR="00350C0A">
                      <w:t xml:space="preserve"> management, site restoration etc. The approach is helpful to determine the turnover in sections and can be used to identify which sites need expansion, where new sites may be needed and management actions needed for adaptation</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63C43"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350C0A">
                      <w:t>The need for sharing datasets (open data), capturing of uncertainty, data gap and the needs for better integration of modelling methodologies was discussed. Depending on the range of species and their habitat, it was discussed what area should be protected and what targets should be set for specific species and their PAs. The MAP OF LIFE tool (new) was released yesterday. It is a GIS tool that overlays species and PAs and other information. This online tool contains further information on the habitat, including filters and targets. The percentage of range protected is an outcome of this tool.  It is not clear how accurate the baseline currently is</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350C0A">
                      <w:rPr>
                        <w:rFonts w:asciiTheme="minorHAnsi" w:hAnsiTheme="minorHAnsi" w:cs="Calibri"/>
                        <w:color w:val="A6A6A6"/>
                        <w:sz w:val="22"/>
                        <w:szCs w:val="22"/>
                        <w:lang w:val="en-US"/>
                      </w:rPr>
                      <w:t>Reaching Conservation Goals</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350C0A">
                      <w:rPr>
                        <w:rFonts w:asciiTheme="minorHAnsi" w:hAnsiTheme="minorHAnsi" w:cs="Calibri"/>
                        <w:color w:val="A6A6A6"/>
                        <w:sz w:val="22"/>
                        <w:szCs w:val="22"/>
                        <w:lang w:val="en-US"/>
                      </w:rPr>
                      <w:t>Responding to Climate Change</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lastRenderedPageBreak/>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63C43"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howingPlcHdr/>
                  </w:sdtPr>
                  <w:sdtEndPr/>
                  <w:sdtContent>
                    <w:r w:rsidR="007226C9"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63C43"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63C43"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B63C43"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43" w:rsidRDefault="00B63C43" w:rsidP="00314E7E">
      <w:r>
        <w:separator/>
      </w:r>
    </w:p>
  </w:endnote>
  <w:endnote w:type="continuationSeparator" w:id="0">
    <w:p w:rsidR="00B63C43" w:rsidRDefault="00B63C43"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350C0A">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43" w:rsidRDefault="00B63C43" w:rsidP="00314E7E">
      <w:r>
        <w:separator/>
      </w:r>
    </w:p>
  </w:footnote>
  <w:footnote w:type="continuationSeparator" w:id="0">
    <w:p w:rsidR="00B63C43" w:rsidRDefault="00B63C43"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50C0A"/>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3C43"/>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
      <w:docPartPr>
        <w:name w:val="8A5A6191EE8F41AFA68C047AD1565D17"/>
        <w:category>
          <w:name w:val="General"/>
          <w:gallery w:val="placeholder"/>
        </w:category>
        <w:types>
          <w:type w:val="bbPlcHdr"/>
        </w:types>
        <w:behaviors>
          <w:behavior w:val="content"/>
        </w:behaviors>
        <w:guid w:val="{B20D335F-9D24-4E03-9C7D-A38995863E78}"/>
      </w:docPartPr>
      <w:docPartBody>
        <w:p w:rsidR="00000000" w:rsidRDefault="003C3E64" w:rsidP="003C3E64">
          <w:pPr>
            <w:pStyle w:val="8A5A6191EE8F41AFA68C047AD1565D17"/>
          </w:pPr>
          <w:r w:rsidRPr="00001651">
            <w:rPr>
              <w:rStyle w:val="PlaceholderText"/>
              <w:color w:val="FFFFFF" w:themeColor="background1"/>
            </w:rPr>
            <w:t>Click here to enter text.</w:t>
          </w:r>
        </w:p>
      </w:docPartBody>
    </w:docPart>
    <w:docPart>
      <w:docPartPr>
        <w:name w:val="093335AFACB343F5B14C562D1894A7E9"/>
        <w:category>
          <w:name w:val="General"/>
          <w:gallery w:val="placeholder"/>
        </w:category>
        <w:types>
          <w:type w:val="bbPlcHdr"/>
        </w:types>
        <w:behaviors>
          <w:behavior w:val="content"/>
        </w:behaviors>
        <w:guid w:val="{C9FE8339-F59D-4030-A029-C0976C5AE7B7}"/>
      </w:docPartPr>
      <w:docPartBody>
        <w:p w:rsidR="00000000" w:rsidRDefault="003C3E64" w:rsidP="003C3E64">
          <w:pPr>
            <w:pStyle w:val="093335AFACB343F5B14C562D1894A7E9"/>
          </w:pPr>
          <w:r w:rsidRPr="00001651">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C3E64"/>
    <w:rsid w:val="003E4823"/>
    <w:rsid w:val="003E5EE4"/>
    <w:rsid w:val="00507361"/>
    <w:rsid w:val="00514C34"/>
    <w:rsid w:val="006D6AC6"/>
    <w:rsid w:val="007D6109"/>
    <w:rsid w:val="00843B30"/>
    <w:rsid w:val="008B45AD"/>
    <w:rsid w:val="00964AB0"/>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E6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8A5A6191EE8F41AFA68C047AD1565D17">
    <w:name w:val="8A5A6191EE8F41AFA68C047AD1565D17"/>
    <w:rsid w:val="003C3E64"/>
    <w:rPr>
      <w:lang w:val="en-AU" w:eastAsia="en-AU"/>
    </w:rPr>
  </w:style>
  <w:style w:type="paragraph" w:customStyle="1" w:styleId="093335AFACB343F5B14C562D1894A7E9">
    <w:name w:val="093335AFACB343F5B14C562D1894A7E9"/>
    <w:rsid w:val="003C3E64"/>
    <w:rPr>
      <w:lang w:val="en-AU" w:eastAsia="en-A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E6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8A5A6191EE8F41AFA68C047AD1565D17">
    <w:name w:val="8A5A6191EE8F41AFA68C047AD1565D17"/>
    <w:rsid w:val="003C3E64"/>
    <w:rPr>
      <w:lang w:val="en-AU" w:eastAsia="en-AU"/>
    </w:rPr>
  </w:style>
  <w:style w:type="paragraph" w:customStyle="1" w:styleId="093335AFACB343F5B14C562D1894A7E9">
    <w:name w:val="093335AFACB343F5B14C562D1894A7E9"/>
    <w:rsid w:val="003C3E64"/>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8527B-C37B-4454-9813-1D5F4F2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3489</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envuser</cp:lastModifiedBy>
  <cp:revision>2</cp:revision>
  <cp:lastPrinted>2014-09-24T08:31:00Z</cp:lastPrinted>
  <dcterms:created xsi:type="dcterms:W3CDTF">2014-11-15T00:04:00Z</dcterms:created>
  <dcterms:modified xsi:type="dcterms:W3CDTF">2014-11-15T00:04:00Z</dcterms:modified>
</cp:coreProperties>
</file>